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74851" w14:textId="77777777" w:rsidR="000D327C" w:rsidRPr="009402E1" w:rsidRDefault="000D327C" w:rsidP="000D327C">
      <w:pPr>
        <w:shd w:val="clear" w:color="auto" w:fill="FFFFFF" w:themeFill="background1"/>
        <w:jc w:val="center"/>
        <w:rPr>
          <w:rFonts w:asciiTheme="majorHAnsi" w:hAnsiTheme="majorHAnsi" w:cs="Arial"/>
          <w:b/>
          <w:iCs/>
          <w:color w:val="808080" w:themeColor="background1" w:themeShade="80"/>
          <w:sz w:val="40"/>
          <w:szCs w:val="40"/>
        </w:rPr>
      </w:pPr>
      <w:r w:rsidRPr="009402E1">
        <w:rPr>
          <w:rFonts w:asciiTheme="majorHAnsi" w:hAnsiTheme="majorHAnsi" w:cs="Arial"/>
          <w:b/>
          <w:iCs/>
          <w:color w:val="808080" w:themeColor="background1" w:themeShade="80"/>
          <w:sz w:val="40"/>
          <w:szCs w:val="40"/>
        </w:rPr>
        <w:t>Chevaucher l’onde</w:t>
      </w:r>
    </w:p>
    <w:p w14:paraId="3B0E45B6" w14:textId="77777777" w:rsidR="000D327C" w:rsidRPr="009402E1" w:rsidRDefault="000D327C" w:rsidP="000D327C">
      <w:pPr>
        <w:shd w:val="clear" w:color="auto" w:fill="FFFFFF" w:themeFill="background1"/>
        <w:jc w:val="center"/>
        <w:rPr>
          <w:rFonts w:asciiTheme="majorHAnsi" w:hAnsiTheme="majorHAnsi" w:cs="Arial"/>
          <w:b/>
          <w:iCs/>
          <w:color w:val="808080" w:themeColor="background1" w:themeShade="80"/>
          <w:sz w:val="28"/>
          <w:szCs w:val="28"/>
        </w:rPr>
      </w:pPr>
      <w:r w:rsidRPr="009402E1">
        <w:rPr>
          <w:rFonts w:asciiTheme="majorHAnsi" w:hAnsiTheme="majorHAnsi" w:cs="Arial"/>
          <w:b/>
          <w:iCs/>
          <w:color w:val="808080" w:themeColor="background1" w:themeShade="80"/>
          <w:sz w:val="28"/>
          <w:szCs w:val="28"/>
        </w:rPr>
        <w:t>Comment repousser les limites du « mur de la caténaire » ?</w:t>
      </w:r>
    </w:p>
    <w:p w14:paraId="2D953262" w14:textId="77777777" w:rsidR="000D327C" w:rsidRPr="009402E1" w:rsidRDefault="000D327C" w:rsidP="000D327C">
      <w:pPr>
        <w:shd w:val="clear" w:color="auto" w:fill="FFFFFF" w:themeFill="background1"/>
        <w:jc w:val="center"/>
        <w:rPr>
          <w:rFonts w:asciiTheme="majorHAnsi" w:hAnsiTheme="majorHAnsi" w:cs="Arial"/>
          <w:b/>
          <w:iCs/>
          <w:color w:val="808080" w:themeColor="background1" w:themeShade="80"/>
        </w:rPr>
      </w:pPr>
    </w:p>
    <w:p w14:paraId="4FBA9638" w14:textId="6CE3D5BA" w:rsidR="000D327C" w:rsidRPr="00546DCE" w:rsidRDefault="000D327C" w:rsidP="000D327C">
      <w:pPr>
        <w:shd w:val="clear" w:color="auto" w:fill="FFFFFF" w:themeFill="background1"/>
        <w:jc w:val="center"/>
        <w:rPr>
          <w:rFonts w:asciiTheme="majorHAnsi" w:hAnsiTheme="majorHAnsi" w:cs="Arial"/>
          <w:b/>
          <w:iCs/>
          <w:color w:val="808080" w:themeColor="background1" w:themeShade="80"/>
        </w:rPr>
      </w:pPr>
      <w:r w:rsidRPr="00546DCE">
        <w:rPr>
          <w:rFonts w:asciiTheme="majorHAnsi" w:hAnsiTheme="majorHAnsi" w:cs="Arial"/>
          <w:b/>
          <w:iCs/>
          <w:color w:val="808080" w:themeColor="background1" w:themeShade="80"/>
        </w:rPr>
        <w:t xml:space="preserve">Activités : Découverte – Imprégnation : </w:t>
      </w:r>
      <w:r>
        <w:rPr>
          <w:rFonts w:asciiTheme="majorHAnsi" w:hAnsiTheme="majorHAnsi" w:cs="Arial"/>
          <w:b/>
          <w:iCs/>
          <w:color w:val="808080" w:themeColor="background1" w:themeShade="80"/>
        </w:rPr>
        <w:t>Accompagnement</w:t>
      </w:r>
    </w:p>
    <w:p w14:paraId="533AD652" w14:textId="277A7B77" w:rsidR="00EB766E" w:rsidRDefault="00207072" w:rsidP="00207072">
      <w:pPr>
        <w:tabs>
          <w:tab w:val="left" w:pos="8880"/>
        </w:tabs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ab/>
      </w:r>
    </w:p>
    <w:p w14:paraId="51CCCE02" w14:textId="77777777" w:rsidR="00E84CD4" w:rsidRDefault="00E84CD4" w:rsidP="00EB766E">
      <w:pPr>
        <w:rPr>
          <w:rFonts w:ascii="Calibri" w:hAnsi="Calibri" w:cs="Arial"/>
          <w:iCs/>
          <w:sz w:val="22"/>
          <w:szCs w:val="22"/>
        </w:rPr>
      </w:pPr>
      <w:bookmarkStart w:id="0" w:name="_GoBack"/>
      <w:bookmarkEnd w:id="0"/>
    </w:p>
    <w:p w14:paraId="1230DB62" w14:textId="77777777" w:rsidR="000D327C" w:rsidRPr="00546DCE" w:rsidRDefault="000D327C" w:rsidP="000D327C">
      <w:pPr>
        <w:rPr>
          <w:rFonts w:asciiTheme="majorHAnsi" w:hAnsiTheme="majorHAnsi" w:cs="Arial"/>
          <w:b/>
          <w:iCs/>
          <w:color w:val="4F81BD" w:themeColor="accent1"/>
        </w:rPr>
      </w:pPr>
      <w:r w:rsidRPr="00546DCE">
        <w:rPr>
          <w:rFonts w:asciiTheme="majorHAnsi" w:hAnsiTheme="majorHAnsi" w:cs="Arial"/>
          <w:b/>
          <w:iCs/>
          <w:color w:val="4F81BD" w:themeColor="accent1"/>
        </w:rPr>
        <w:t xml:space="preserve">Classes concernées : </w:t>
      </w:r>
    </w:p>
    <w:p w14:paraId="775D07CE" w14:textId="77777777" w:rsidR="000D327C" w:rsidRPr="009402E1" w:rsidRDefault="000D327C" w:rsidP="000D327C">
      <w:pPr>
        <w:rPr>
          <w:rFonts w:asciiTheme="majorHAnsi" w:hAnsiTheme="majorHAnsi" w:cs="Arial"/>
          <w:iCs/>
          <w:sz w:val="22"/>
          <w:szCs w:val="22"/>
        </w:rPr>
      </w:pPr>
      <w:r w:rsidRPr="009402E1">
        <w:rPr>
          <w:rFonts w:asciiTheme="majorHAnsi" w:hAnsiTheme="majorHAnsi" w:cs="Arial"/>
          <w:iCs/>
          <w:sz w:val="22"/>
          <w:szCs w:val="22"/>
        </w:rPr>
        <w:t>1ère S Sciences de l’ingénieur  Ou 1</w:t>
      </w:r>
      <w:r w:rsidRPr="009402E1">
        <w:rPr>
          <w:rFonts w:asciiTheme="majorHAnsi" w:hAnsiTheme="majorHAnsi" w:cs="Arial"/>
          <w:iCs/>
          <w:sz w:val="22"/>
          <w:szCs w:val="22"/>
          <w:vertAlign w:val="superscript"/>
        </w:rPr>
        <w:t>ère</w:t>
      </w:r>
      <w:r w:rsidRPr="009402E1">
        <w:rPr>
          <w:rFonts w:asciiTheme="majorHAnsi" w:hAnsiTheme="majorHAnsi" w:cs="Arial"/>
          <w:iCs/>
          <w:sz w:val="22"/>
          <w:szCs w:val="22"/>
        </w:rPr>
        <w:t xml:space="preserve"> STI2D</w:t>
      </w:r>
    </w:p>
    <w:p w14:paraId="470160EF" w14:textId="77777777" w:rsidR="000D327C" w:rsidRPr="009402E1" w:rsidRDefault="000D327C" w:rsidP="000D327C">
      <w:pPr>
        <w:rPr>
          <w:rFonts w:asciiTheme="majorHAnsi" w:hAnsiTheme="majorHAnsi" w:cs="Arial"/>
          <w:iCs/>
          <w:sz w:val="22"/>
          <w:szCs w:val="22"/>
        </w:rPr>
      </w:pPr>
    </w:p>
    <w:p w14:paraId="1A465EF3" w14:textId="77777777" w:rsidR="000D327C" w:rsidRDefault="000D327C" w:rsidP="000D327C">
      <w:pPr>
        <w:rPr>
          <w:rFonts w:asciiTheme="majorHAnsi" w:hAnsiTheme="majorHAnsi" w:cs="Arial"/>
          <w:b/>
          <w:iCs/>
          <w:color w:val="4F81BD" w:themeColor="accent1"/>
        </w:rPr>
      </w:pPr>
      <w:r w:rsidRPr="00546DCE">
        <w:rPr>
          <w:rFonts w:asciiTheme="majorHAnsi" w:hAnsiTheme="majorHAnsi" w:cs="Arial"/>
          <w:b/>
          <w:iCs/>
          <w:color w:val="4F81BD" w:themeColor="accent1"/>
        </w:rPr>
        <w:t xml:space="preserve">Objectif de la séquence : </w:t>
      </w:r>
    </w:p>
    <w:p w14:paraId="35EE78F0" w14:textId="31B719B9" w:rsidR="000D327C" w:rsidRDefault="000D327C" w:rsidP="000D327C">
      <w:pPr>
        <w:rPr>
          <w:rFonts w:asciiTheme="majorHAnsi" w:hAnsiTheme="majorHAnsi" w:cs="Arial"/>
          <w:iCs/>
          <w:sz w:val="22"/>
          <w:szCs w:val="22"/>
        </w:rPr>
      </w:pPr>
      <w:r w:rsidRPr="00546DCE">
        <w:rPr>
          <w:rFonts w:asciiTheme="majorHAnsi" w:hAnsiTheme="majorHAnsi" w:cs="Arial"/>
          <w:iCs/>
          <w:sz w:val="22"/>
          <w:szCs w:val="22"/>
        </w:rPr>
        <w:t>Découvrir</w:t>
      </w:r>
      <w:r>
        <w:rPr>
          <w:rFonts w:asciiTheme="majorHAnsi" w:hAnsiTheme="majorHAnsi" w:cs="Arial"/>
          <w:iCs/>
          <w:sz w:val="22"/>
          <w:szCs w:val="22"/>
        </w:rPr>
        <w:t xml:space="preserve"> : </w:t>
      </w:r>
    </w:p>
    <w:p w14:paraId="4CFAE2AC" w14:textId="77777777" w:rsidR="000D327C" w:rsidRDefault="000D327C" w:rsidP="000D327C">
      <w:pPr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- C</w:t>
      </w:r>
      <w:r w:rsidRPr="00546DCE">
        <w:rPr>
          <w:rFonts w:asciiTheme="majorHAnsi" w:hAnsiTheme="majorHAnsi" w:cs="Arial"/>
          <w:iCs/>
          <w:sz w:val="22"/>
          <w:szCs w:val="22"/>
        </w:rPr>
        <w:t xml:space="preserve">omment est </w:t>
      </w:r>
      <w:r>
        <w:rPr>
          <w:rFonts w:asciiTheme="majorHAnsi" w:hAnsiTheme="majorHAnsi" w:cs="Arial"/>
          <w:iCs/>
          <w:sz w:val="22"/>
          <w:szCs w:val="22"/>
        </w:rPr>
        <w:t>générée l’onde de la caténaire ?</w:t>
      </w:r>
    </w:p>
    <w:p w14:paraId="41377B43" w14:textId="77777777" w:rsidR="000D327C" w:rsidRDefault="000D327C" w:rsidP="000D327C">
      <w:pPr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 xml:space="preserve">- </w:t>
      </w:r>
      <w:r w:rsidRPr="00546DCE">
        <w:rPr>
          <w:rFonts w:asciiTheme="majorHAnsi" w:hAnsiTheme="majorHAnsi" w:cs="Arial"/>
          <w:iCs/>
          <w:sz w:val="22"/>
          <w:szCs w:val="22"/>
        </w:rPr>
        <w:t>Quels sont les paramètres agis</w:t>
      </w:r>
      <w:r>
        <w:rPr>
          <w:rFonts w:asciiTheme="majorHAnsi" w:hAnsiTheme="majorHAnsi" w:cs="Arial"/>
          <w:iCs/>
          <w:sz w:val="22"/>
          <w:szCs w:val="22"/>
        </w:rPr>
        <w:t>sant sur les défauts de captage ?</w:t>
      </w:r>
    </w:p>
    <w:p w14:paraId="18B5421B" w14:textId="70B2D0FC" w:rsidR="000D327C" w:rsidRPr="00546DCE" w:rsidRDefault="000D327C" w:rsidP="000D327C">
      <w:pPr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 xml:space="preserve">- </w:t>
      </w:r>
      <w:r w:rsidRPr="00546DCE">
        <w:rPr>
          <w:rFonts w:asciiTheme="majorHAnsi" w:hAnsiTheme="majorHAnsi" w:cs="Arial"/>
          <w:iCs/>
          <w:sz w:val="22"/>
          <w:szCs w:val="22"/>
        </w:rPr>
        <w:t xml:space="preserve"> Quelles so</w:t>
      </w:r>
      <w:r>
        <w:rPr>
          <w:rFonts w:asciiTheme="majorHAnsi" w:hAnsiTheme="majorHAnsi" w:cs="Arial"/>
          <w:iCs/>
          <w:sz w:val="22"/>
          <w:szCs w:val="22"/>
        </w:rPr>
        <w:t xml:space="preserve">nt les conséquences économiques ? </w:t>
      </w:r>
    </w:p>
    <w:p w14:paraId="42DBD108" w14:textId="77777777" w:rsidR="00712DCE" w:rsidRDefault="00712DCE" w:rsidP="00EB766E">
      <w:pPr>
        <w:rPr>
          <w:rFonts w:ascii="Calibri" w:hAnsi="Calibri" w:cs="Arial"/>
          <w:iCs/>
          <w:sz w:val="22"/>
          <w:szCs w:val="22"/>
        </w:rPr>
      </w:pPr>
    </w:p>
    <w:p w14:paraId="33289068" w14:textId="0442E7C8" w:rsidR="00207072" w:rsidRPr="000D327C" w:rsidRDefault="00207072" w:rsidP="000D327C">
      <w:pPr>
        <w:rPr>
          <w:rFonts w:asciiTheme="majorHAnsi" w:hAnsiTheme="majorHAnsi" w:cs="Arial"/>
          <w:b/>
          <w:iCs/>
          <w:color w:val="4F81BD" w:themeColor="accent1"/>
        </w:rPr>
      </w:pPr>
      <w:r w:rsidRPr="000D327C">
        <w:rPr>
          <w:rFonts w:asciiTheme="majorHAnsi" w:hAnsiTheme="majorHAnsi" w:cs="Arial"/>
          <w:b/>
          <w:iCs/>
          <w:color w:val="4F81BD" w:themeColor="accent1"/>
        </w:rPr>
        <w:t>Documents pédagogiques nécessaires :</w:t>
      </w:r>
    </w:p>
    <w:p w14:paraId="62B74158" w14:textId="461343B3" w:rsidR="00207072" w:rsidRPr="0045346F" w:rsidRDefault="00207072" w:rsidP="00EB766E">
      <w:pPr>
        <w:rPr>
          <w:rFonts w:ascii="Calibri" w:hAnsi="Calibri" w:cs="Arial"/>
          <w:iCs/>
          <w:sz w:val="22"/>
          <w:szCs w:val="22"/>
        </w:rPr>
      </w:pPr>
      <w:r w:rsidRPr="0045346F">
        <w:rPr>
          <w:rFonts w:ascii="Calibri" w:hAnsi="Calibri" w:cs="Arial"/>
          <w:iCs/>
          <w:sz w:val="22"/>
          <w:szCs w:val="22"/>
        </w:rPr>
        <w:t xml:space="preserve">Voir dossier </w:t>
      </w:r>
      <w:r w:rsidR="00712DCE">
        <w:rPr>
          <w:rFonts w:ascii="Calibri" w:hAnsi="Calibri" w:cs="Arial"/>
          <w:iCs/>
          <w:sz w:val="22"/>
          <w:szCs w:val="22"/>
        </w:rPr>
        <w:t>« </w:t>
      </w:r>
      <w:r w:rsidRPr="0045346F">
        <w:rPr>
          <w:rFonts w:ascii="Calibri" w:hAnsi="Calibri" w:cs="Arial"/>
          <w:iCs/>
          <w:sz w:val="22"/>
          <w:szCs w:val="22"/>
        </w:rPr>
        <w:t>Ressources – Chevaucher l’onde</w:t>
      </w:r>
      <w:r w:rsidR="00712DCE">
        <w:rPr>
          <w:rFonts w:ascii="Calibri" w:hAnsi="Calibri" w:cs="Arial"/>
          <w:iCs/>
          <w:sz w:val="22"/>
          <w:szCs w:val="22"/>
        </w:rPr>
        <w:t> ».</w:t>
      </w:r>
    </w:p>
    <w:p w14:paraId="1E49EB16" w14:textId="77777777" w:rsidR="00207072" w:rsidRDefault="00207072" w:rsidP="00EB766E">
      <w:pPr>
        <w:rPr>
          <w:rFonts w:ascii="Calibri" w:hAnsi="Calibri" w:cs="Arial"/>
          <w:iCs/>
          <w:sz w:val="22"/>
          <w:szCs w:val="22"/>
        </w:rPr>
      </w:pPr>
    </w:p>
    <w:p w14:paraId="002B6971" w14:textId="200F27DF" w:rsidR="00207072" w:rsidRPr="000D327C" w:rsidRDefault="00207072" w:rsidP="000D327C">
      <w:pPr>
        <w:rPr>
          <w:rFonts w:asciiTheme="majorHAnsi" w:hAnsiTheme="majorHAnsi" w:cs="Arial"/>
          <w:b/>
          <w:iCs/>
          <w:color w:val="4F81BD" w:themeColor="accent1"/>
        </w:rPr>
      </w:pPr>
      <w:r w:rsidRPr="000D327C">
        <w:rPr>
          <w:rFonts w:asciiTheme="majorHAnsi" w:hAnsiTheme="majorHAnsi" w:cs="Arial"/>
          <w:b/>
          <w:iCs/>
          <w:color w:val="4F81BD" w:themeColor="accent1"/>
        </w:rPr>
        <w:t>Vidéos</w:t>
      </w:r>
      <w:r w:rsidR="000D327C">
        <w:rPr>
          <w:rFonts w:asciiTheme="majorHAnsi" w:hAnsiTheme="majorHAnsi" w:cs="Arial"/>
          <w:b/>
          <w:iCs/>
          <w:color w:val="4F81BD" w:themeColor="accent1"/>
        </w:rPr>
        <w:t xml:space="preserve"> : </w:t>
      </w:r>
    </w:p>
    <w:p w14:paraId="28D07E0F" w14:textId="46595E3D" w:rsidR="00E84CD4" w:rsidRDefault="00E84CD4" w:rsidP="00EB766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Comment ça marche : la caténaire. </w:t>
      </w:r>
    </w:p>
    <w:p w14:paraId="6D813023" w14:textId="3A222BAC" w:rsidR="00E84CD4" w:rsidRDefault="00FF694D" w:rsidP="00EB766E">
      <w:pPr>
        <w:rPr>
          <w:rFonts w:ascii="Calibri" w:hAnsi="Calibri" w:cs="Arial"/>
          <w:iCs/>
          <w:sz w:val="22"/>
          <w:szCs w:val="22"/>
        </w:rPr>
      </w:pPr>
      <w:hyperlink r:id="rId7" w:history="1">
        <w:r w:rsidR="00E84CD4" w:rsidRPr="00D02F8F">
          <w:rPr>
            <w:rStyle w:val="Lienhypertexte"/>
            <w:rFonts w:ascii="Calibri" w:hAnsi="Calibri" w:cs="Arial"/>
            <w:iCs/>
            <w:sz w:val="22"/>
            <w:szCs w:val="22"/>
          </w:rPr>
          <w:t>https://www.youtube.com/watch?v=wG0dTAMj28A</w:t>
        </w:r>
      </w:hyperlink>
    </w:p>
    <w:p w14:paraId="5D109FD9" w14:textId="77777777" w:rsidR="00E84CD4" w:rsidRDefault="00E84CD4" w:rsidP="00EB766E">
      <w:pPr>
        <w:rPr>
          <w:rFonts w:ascii="Calibri" w:hAnsi="Calibri" w:cs="Arial"/>
          <w:iCs/>
          <w:sz w:val="22"/>
          <w:szCs w:val="22"/>
        </w:rPr>
      </w:pPr>
    </w:p>
    <w:p w14:paraId="4BF24A56" w14:textId="19004143" w:rsidR="00E84CD4" w:rsidRPr="007371F2" w:rsidRDefault="00E84CD4" w:rsidP="000D327C">
      <w:pPr>
        <w:jc w:val="center"/>
        <w:rPr>
          <w:rFonts w:ascii="Calibri" w:hAnsi="Calibri" w:cs="Arial"/>
          <w:iCs/>
          <w:sz w:val="22"/>
          <w:szCs w:val="22"/>
        </w:rPr>
      </w:pPr>
      <w:r>
        <w:rPr>
          <w:noProof/>
        </w:rPr>
        <w:drawing>
          <wp:inline distT="0" distB="0" distL="0" distR="0" wp14:anchorId="39D45738" wp14:editId="69763E21">
            <wp:extent cx="4600575" cy="157117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9328" cy="16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A38B6" w14:textId="1BEEEAAE" w:rsidR="00207072" w:rsidRPr="000D327C" w:rsidRDefault="00207072" w:rsidP="000D327C">
      <w:pPr>
        <w:rPr>
          <w:rFonts w:asciiTheme="majorHAnsi" w:hAnsiTheme="majorHAnsi" w:cs="Arial"/>
          <w:b/>
          <w:iCs/>
          <w:color w:val="4F81BD" w:themeColor="accent1"/>
        </w:rPr>
      </w:pPr>
      <w:r w:rsidRPr="000D327C">
        <w:rPr>
          <w:rFonts w:asciiTheme="majorHAnsi" w:hAnsiTheme="majorHAnsi" w:cs="Arial"/>
          <w:b/>
          <w:iCs/>
          <w:color w:val="4F81BD" w:themeColor="accent1"/>
        </w:rPr>
        <w:t>Logiciel</w:t>
      </w:r>
      <w:r w:rsidR="000D327C">
        <w:rPr>
          <w:rFonts w:asciiTheme="majorHAnsi" w:hAnsiTheme="majorHAnsi" w:cs="Arial"/>
          <w:b/>
          <w:iCs/>
          <w:color w:val="4F81BD" w:themeColor="accent1"/>
        </w:rPr>
        <w:t xml:space="preserve"> : </w:t>
      </w:r>
    </w:p>
    <w:p w14:paraId="411A9770" w14:textId="52C6C063" w:rsidR="00207072" w:rsidRDefault="00207072" w:rsidP="00EB766E">
      <w:pPr>
        <w:rPr>
          <w:rFonts w:ascii="Calibri" w:hAnsi="Calibri" w:cs="Arial"/>
          <w:iCs/>
          <w:sz w:val="22"/>
          <w:szCs w:val="22"/>
        </w:rPr>
      </w:pPr>
      <w:r w:rsidRPr="007371F2">
        <w:rPr>
          <w:rFonts w:ascii="Calibri" w:hAnsi="Calibri" w:cs="Arial"/>
          <w:iCs/>
          <w:sz w:val="22"/>
          <w:szCs w:val="22"/>
        </w:rPr>
        <w:t xml:space="preserve">Animation </w:t>
      </w:r>
      <w:r w:rsidRPr="000D327C">
        <w:rPr>
          <w:rFonts w:ascii="Calibri" w:hAnsi="Calibri" w:cs="Arial"/>
          <w:iCs/>
          <w:sz w:val="22"/>
          <w:szCs w:val="22"/>
        </w:rPr>
        <w:t>«  Chevaucher l’onde »</w:t>
      </w:r>
      <w:r w:rsidRPr="007371F2">
        <w:rPr>
          <w:rFonts w:ascii="Calibri" w:hAnsi="Calibri" w:cs="Arial"/>
          <w:iCs/>
          <w:sz w:val="22"/>
          <w:szCs w:val="22"/>
        </w:rPr>
        <w:t xml:space="preserve"> du Pack Ressources LGV.</w:t>
      </w:r>
      <w:r w:rsidR="00AA3F00">
        <w:rPr>
          <w:rFonts w:ascii="Calibri" w:hAnsi="Calibri" w:cs="Arial"/>
          <w:iCs/>
          <w:sz w:val="22"/>
          <w:szCs w:val="22"/>
        </w:rPr>
        <w:t xml:space="preserve"> </w:t>
      </w:r>
      <w:hyperlink r:id="rId9" w:history="1">
        <w:r w:rsidR="000D327C" w:rsidRPr="003C7042">
          <w:rPr>
            <w:rStyle w:val="Lienhypertexte"/>
            <w:rFonts w:ascii="Calibri" w:hAnsi="Calibri" w:cs="Arial"/>
            <w:iCs/>
            <w:sz w:val="22"/>
            <w:szCs w:val="22"/>
          </w:rPr>
          <w:t>http://lgv.asco-tp.fr</w:t>
        </w:r>
      </w:hyperlink>
      <w:r w:rsidR="000D327C">
        <w:rPr>
          <w:rFonts w:ascii="Calibri" w:hAnsi="Calibri" w:cs="Arial"/>
          <w:iCs/>
          <w:sz w:val="22"/>
          <w:szCs w:val="22"/>
        </w:rPr>
        <w:t xml:space="preserve">  - activité 4 </w:t>
      </w:r>
    </w:p>
    <w:p w14:paraId="07EC670A" w14:textId="77777777" w:rsidR="00207072" w:rsidRPr="00DE591A" w:rsidRDefault="00207072" w:rsidP="00EB766E">
      <w:pPr>
        <w:rPr>
          <w:rFonts w:ascii="Calibri" w:hAnsi="Calibri" w:cs="Arial"/>
          <w:iCs/>
          <w:sz w:val="12"/>
          <w:szCs w:val="22"/>
        </w:rPr>
      </w:pPr>
    </w:p>
    <w:p w14:paraId="16270609" w14:textId="682D9F7D" w:rsidR="00207072" w:rsidRPr="000D327C" w:rsidRDefault="00C618E1" w:rsidP="00EB766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D</w:t>
      </w:r>
      <w:r w:rsidR="00207072" w:rsidRPr="000D327C">
        <w:rPr>
          <w:rFonts w:ascii="Calibri" w:hAnsi="Calibri" w:cs="Arial"/>
          <w:iCs/>
          <w:sz w:val="22"/>
          <w:szCs w:val="22"/>
        </w:rPr>
        <w:t>ifférents paramètres réglables</w:t>
      </w:r>
      <w:r w:rsidR="0045346F" w:rsidRPr="000D327C">
        <w:rPr>
          <w:rFonts w:ascii="Calibri" w:hAnsi="Calibri" w:cs="Arial"/>
          <w:iCs/>
          <w:sz w:val="22"/>
          <w:szCs w:val="22"/>
        </w:rPr>
        <w:t xml:space="preserve"> sont</w:t>
      </w:r>
      <w:r>
        <w:rPr>
          <w:rFonts w:ascii="Calibri" w:hAnsi="Calibri" w:cs="Arial"/>
          <w:iCs/>
          <w:sz w:val="22"/>
          <w:szCs w:val="22"/>
        </w:rPr>
        <w:t xml:space="preserve"> </w:t>
      </w:r>
      <w:r w:rsidRPr="00C618E1">
        <w:rPr>
          <w:rFonts w:ascii="Calibri" w:hAnsi="Calibri" w:cs="Arial"/>
          <w:iCs/>
          <w:sz w:val="22"/>
          <w:szCs w:val="22"/>
        </w:rPr>
        <w:t xml:space="preserve">dans l’onglet </w:t>
      </w:r>
      <w:r>
        <w:rPr>
          <w:rFonts w:ascii="Calibri" w:hAnsi="Calibri" w:cs="Arial"/>
          <w:iCs/>
          <w:sz w:val="22"/>
          <w:szCs w:val="22"/>
        </w:rPr>
        <w:t>« </w:t>
      </w:r>
      <w:r w:rsidRPr="00C618E1">
        <w:rPr>
          <w:rFonts w:ascii="Calibri" w:hAnsi="Calibri" w:cs="Arial"/>
          <w:iCs/>
          <w:sz w:val="22"/>
          <w:szCs w:val="22"/>
        </w:rPr>
        <w:t>Professeur</w:t>
      </w:r>
      <w:r>
        <w:rPr>
          <w:rFonts w:ascii="Calibri" w:hAnsi="Calibri" w:cs="Arial"/>
          <w:iCs/>
          <w:sz w:val="22"/>
          <w:szCs w:val="22"/>
        </w:rPr>
        <w:t> »</w:t>
      </w:r>
      <w:r w:rsidRPr="00C618E1">
        <w:rPr>
          <w:rFonts w:ascii="Calibri" w:hAnsi="Calibri" w:cs="Arial"/>
          <w:iCs/>
          <w:sz w:val="22"/>
          <w:szCs w:val="22"/>
        </w:rPr>
        <w:t xml:space="preserve"> du menu </w:t>
      </w:r>
      <w:r>
        <w:rPr>
          <w:rFonts w:ascii="Calibri" w:hAnsi="Calibri" w:cs="Arial"/>
          <w:iCs/>
          <w:sz w:val="22"/>
          <w:szCs w:val="22"/>
        </w:rPr>
        <w:t xml:space="preserve">d’accueil </w:t>
      </w:r>
      <w:r w:rsidR="0045346F" w:rsidRPr="000D327C">
        <w:rPr>
          <w:rFonts w:ascii="Calibri" w:hAnsi="Calibri" w:cs="Arial"/>
          <w:iCs/>
          <w:sz w:val="22"/>
          <w:szCs w:val="22"/>
        </w:rPr>
        <w:t>:</w:t>
      </w:r>
    </w:p>
    <w:p w14:paraId="7AFCD393" w14:textId="744B42C1" w:rsidR="0045346F" w:rsidRPr="000D327C" w:rsidRDefault="000D327C" w:rsidP="0045346F">
      <w:pPr>
        <w:pStyle w:val="Paragraphedeliste"/>
        <w:numPr>
          <w:ilvl w:val="0"/>
          <w:numId w:val="7"/>
        </w:numPr>
        <w:rPr>
          <w:rFonts w:ascii="Calibri" w:hAnsi="Calibri" w:cs="Arial"/>
          <w:iCs/>
          <w:sz w:val="22"/>
          <w:szCs w:val="22"/>
        </w:rPr>
      </w:pPr>
      <w:r w:rsidRPr="000D327C">
        <w:rPr>
          <w:rFonts w:ascii="Calibri" w:hAnsi="Calibri" w:cs="Arial"/>
          <w:iCs/>
          <w:sz w:val="22"/>
          <w:szCs w:val="22"/>
        </w:rPr>
        <w:t>l</w:t>
      </w:r>
      <w:r w:rsidR="0045346F" w:rsidRPr="000D327C">
        <w:rPr>
          <w:rFonts w:ascii="Calibri" w:hAnsi="Calibri" w:cs="Arial"/>
          <w:iCs/>
          <w:sz w:val="22"/>
          <w:szCs w:val="22"/>
        </w:rPr>
        <w:t>’angle de vue de la caméra</w:t>
      </w:r>
      <w:r w:rsidRPr="000D327C">
        <w:rPr>
          <w:rFonts w:ascii="Calibri" w:hAnsi="Calibri" w:cs="Arial"/>
          <w:iCs/>
          <w:sz w:val="22"/>
          <w:szCs w:val="22"/>
        </w:rPr>
        <w:t> ;</w:t>
      </w:r>
    </w:p>
    <w:p w14:paraId="0A5C57A0" w14:textId="0A38CD02" w:rsidR="0045346F" w:rsidRPr="000D327C" w:rsidRDefault="000D327C" w:rsidP="0045346F">
      <w:pPr>
        <w:pStyle w:val="Paragraphedeliste"/>
        <w:numPr>
          <w:ilvl w:val="0"/>
          <w:numId w:val="7"/>
        </w:numPr>
        <w:rPr>
          <w:rFonts w:ascii="Calibri" w:hAnsi="Calibri" w:cs="Arial"/>
          <w:iCs/>
          <w:sz w:val="22"/>
          <w:szCs w:val="22"/>
        </w:rPr>
      </w:pPr>
      <w:r w:rsidRPr="000D327C">
        <w:rPr>
          <w:rFonts w:ascii="Calibri" w:hAnsi="Calibri" w:cs="Arial"/>
          <w:iCs/>
          <w:sz w:val="22"/>
          <w:szCs w:val="22"/>
        </w:rPr>
        <w:t>l</w:t>
      </w:r>
      <w:r w:rsidR="0045346F" w:rsidRPr="000D327C">
        <w:rPr>
          <w:rFonts w:ascii="Calibri" w:hAnsi="Calibri" w:cs="Arial"/>
          <w:iCs/>
          <w:sz w:val="22"/>
          <w:szCs w:val="22"/>
        </w:rPr>
        <w:t>a vitesse du train</w:t>
      </w:r>
      <w:r w:rsidRPr="000D327C">
        <w:rPr>
          <w:rFonts w:ascii="Calibri" w:hAnsi="Calibri" w:cs="Arial"/>
          <w:iCs/>
          <w:sz w:val="22"/>
          <w:szCs w:val="22"/>
        </w:rPr>
        <w:t> ;</w:t>
      </w:r>
    </w:p>
    <w:p w14:paraId="148208A2" w14:textId="47FE77B2" w:rsidR="0045346F" w:rsidRPr="000D327C" w:rsidRDefault="000D327C" w:rsidP="0045346F">
      <w:pPr>
        <w:pStyle w:val="Paragraphedeliste"/>
        <w:numPr>
          <w:ilvl w:val="0"/>
          <w:numId w:val="7"/>
        </w:numPr>
        <w:rPr>
          <w:rFonts w:ascii="Calibri" w:hAnsi="Calibri" w:cs="Arial"/>
          <w:iCs/>
          <w:sz w:val="22"/>
          <w:szCs w:val="22"/>
        </w:rPr>
      </w:pPr>
      <w:r w:rsidRPr="000D327C">
        <w:rPr>
          <w:rFonts w:ascii="Calibri" w:hAnsi="Calibri" w:cs="Arial"/>
          <w:iCs/>
          <w:sz w:val="22"/>
          <w:szCs w:val="22"/>
        </w:rPr>
        <w:t>l</w:t>
      </w:r>
      <w:r w:rsidR="0045346F" w:rsidRPr="000D327C">
        <w:rPr>
          <w:rFonts w:ascii="Calibri" w:hAnsi="Calibri" w:cs="Arial"/>
          <w:iCs/>
          <w:sz w:val="22"/>
          <w:szCs w:val="22"/>
        </w:rPr>
        <w:t>e positionnement de la hauteur du pantographe par rapport à la caténaire (simulation de l’effort presseur)</w:t>
      </w:r>
      <w:r w:rsidRPr="000D327C">
        <w:rPr>
          <w:rFonts w:ascii="Calibri" w:hAnsi="Calibri" w:cs="Arial"/>
          <w:iCs/>
          <w:sz w:val="22"/>
          <w:szCs w:val="22"/>
        </w:rPr>
        <w:t> ;</w:t>
      </w:r>
    </w:p>
    <w:p w14:paraId="29948614" w14:textId="06EBE22C" w:rsidR="0045346F" w:rsidRPr="000D327C" w:rsidRDefault="000D327C" w:rsidP="0045346F">
      <w:pPr>
        <w:pStyle w:val="Paragraphedeliste"/>
        <w:numPr>
          <w:ilvl w:val="0"/>
          <w:numId w:val="7"/>
        </w:numPr>
        <w:rPr>
          <w:rFonts w:ascii="Calibri" w:hAnsi="Calibri" w:cs="Arial"/>
          <w:iCs/>
          <w:sz w:val="22"/>
          <w:szCs w:val="22"/>
        </w:rPr>
      </w:pPr>
      <w:r w:rsidRPr="000D327C">
        <w:rPr>
          <w:rFonts w:ascii="Calibri" w:hAnsi="Calibri" w:cs="Arial"/>
          <w:iCs/>
          <w:sz w:val="22"/>
          <w:szCs w:val="22"/>
        </w:rPr>
        <w:t>l</w:t>
      </w:r>
      <w:r w:rsidR="0045346F" w:rsidRPr="000D327C">
        <w:rPr>
          <w:rFonts w:ascii="Calibri" w:hAnsi="Calibri" w:cs="Arial"/>
          <w:iCs/>
          <w:sz w:val="22"/>
          <w:szCs w:val="22"/>
        </w:rPr>
        <w:t>a raideur du ressort du pantographe</w:t>
      </w:r>
      <w:r w:rsidRPr="000D327C">
        <w:rPr>
          <w:rFonts w:ascii="Calibri" w:hAnsi="Calibri" w:cs="Arial"/>
          <w:iCs/>
          <w:sz w:val="22"/>
          <w:szCs w:val="22"/>
        </w:rPr>
        <w:t> ;</w:t>
      </w:r>
    </w:p>
    <w:p w14:paraId="2B322D16" w14:textId="02E39F70" w:rsidR="0045346F" w:rsidRPr="000D327C" w:rsidRDefault="000D327C" w:rsidP="0045346F">
      <w:pPr>
        <w:pStyle w:val="Paragraphedeliste"/>
        <w:numPr>
          <w:ilvl w:val="0"/>
          <w:numId w:val="7"/>
        </w:numPr>
        <w:rPr>
          <w:rFonts w:ascii="Calibri" w:hAnsi="Calibri" w:cs="Arial"/>
          <w:iCs/>
          <w:sz w:val="22"/>
          <w:szCs w:val="22"/>
        </w:rPr>
      </w:pPr>
      <w:r w:rsidRPr="000D327C">
        <w:rPr>
          <w:rFonts w:ascii="Calibri" w:hAnsi="Calibri" w:cs="Arial"/>
          <w:iCs/>
          <w:sz w:val="22"/>
          <w:szCs w:val="22"/>
        </w:rPr>
        <w:t>l</w:t>
      </w:r>
      <w:r w:rsidR="0045346F" w:rsidRPr="000D327C">
        <w:rPr>
          <w:rFonts w:ascii="Calibri" w:hAnsi="Calibri" w:cs="Arial"/>
          <w:iCs/>
          <w:sz w:val="22"/>
          <w:szCs w:val="22"/>
        </w:rPr>
        <w:t>e coefficient d’amortissement du pantographe</w:t>
      </w:r>
      <w:r w:rsidRPr="000D327C">
        <w:rPr>
          <w:rFonts w:ascii="Calibri" w:hAnsi="Calibri" w:cs="Arial"/>
          <w:iCs/>
          <w:sz w:val="22"/>
          <w:szCs w:val="22"/>
        </w:rPr>
        <w:t> ;</w:t>
      </w:r>
    </w:p>
    <w:p w14:paraId="4ACA0ABC" w14:textId="71683D36" w:rsidR="0045346F" w:rsidRPr="000D327C" w:rsidRDefault="000D327C" w:rsidP="0045346F">
      <w:pPr>
        <w:pStyle w:val="Paragraphedeliste"/>
        <w:numPr>
          <w:ilvl w:val="0"/>
          <w:numId w:val="7"/>
        </w:numPr>
        <w:rPr>
          <w:rFonts w:ascii="Calibri" w:hAnsi="Calibri" w:cs="Arial"/>
          <w:iCs/>
          <w:sz w:val="22"/>
          <w:szCs w:val="22"/>
        </w:rPr>
      </w:pPr>
      <w:r w:rsidRPr="000D327C">
        <w:rPr>
          <w:rFonts w:ascii="Calibri" w:hAnsi="Calibri" w:cs="Arial"/>
          <w:iCs/>
          <w:sz w:val="22"/>
          <w:szCs w:val="22"/>
        </w:rPr>
        <w:t>l</w:t>
      </w:r>
      <w:r w:rsidR="0045346F" w:rsidRPr="000D327C">
        <w:rPr>
          <w:rFonts w:ascii="Calibri" w:hAnsi="Calibri" w:cs="Arial"/>
          <w:iCs/>
          <w:sz w:val="22"/>
          <w:szCs w:val="22"/>
        </w:rPr>
        <w:t>e mode d’excitation (sinus ou impulsion)</w:t>
      </w:r>
      <w:r w:rsidRPr="000D327C">
        <w:rPr>
          <w:rFonts w:ascii="Calibri" w:hAnsi="Calibri" w:cs="Arial"/>
          <w:iCs/>
          <w:sz w:val="22"/>
          <w:szCs w:val="22"/>
        </w:rPr>
        <w:t>.</w:t>
      </w:r>
    </w:p>
    <w:p w14:paraId="558AF3B6" w14:textId="77777777" w:rsidR="00DE591A" w:rsidRPr="00DE591A" w:rsidRDefault="00DE591A" w:rsidP="00712DCE">
      <w:pPr>
        <w:rPr>
          <w:rFonts w:ascii="Calibri" w:hAnsi="Calibri" w:cs="Arial"/>
          <w:iCs/>
          <w:sz w:val="12"/>
          <w:szCs w:val="22"/>
        </w:rPr>
      </w:pPr>
    </w:p>
    <w:p w14:paraId="4301C99F" w14:textId="0570DAEA" w:rsidR="00712DCE" w:rsidRPr="00C618E1" w:rsidRDefault="00AA3F00" w:rsidP="00712DCE">
      <w:pPr>
        <w:rPr>
          <w:rFonts w:ascii="Calibri" w:hAnsi="Calibri" w:cs="Arial"/>
          <w:iCs/>
          <w:sz w:val="22"/>
          <w:szCs w:val="22"/>
        </w:rPr>
      </w:pPr>
      <w:r w:rsidRPr="00C618E1">
        <w:rPr>
          <w:rFonts w:ascii="Calibri" w:hAnsi="Calibri" w:cs="Arial"/>
          <w:iCs/>
          <w:sz w:val="22"/>
          <w:szCs w:val="22"/>
        </w:rPr>
        <w:t>Le code d’accès d</w:t>
      </w:r>
      <w:r w:rsidR="00712DCE" w:rsidRPr="00C618E1">
        <w:rPr>
          <w:rFonts w:ascii="Calibri" w:hAnsi="Calibri" w:cs="Arial"/>
          <w:iCs/>
          <w:sz w:val="22"/>
          <w:szCs w:val="22"/>
        </w:rPr>
        <w:t>u menu Professeur est : « </w:t>
      </w:r>
      <w:r w:rsidR="00712DCE" w:rsidRPr="00C618E1">
        <w:rPr>
          <w:rFonts w:ascii="Calibri" w:hAnsi="Calibri" w:cs="Arial"/>
          <w:b/>
          <w:iCs/>
          <w:sz w:val="22"/>
          <w:szCs w:val="22"/>
        </w:rPr>
        <w:t>locomotive</w:t>
      </w:r>
      <w:r w:rsidR="00712DCE" w:rsidRPr="00C618E1">
        <w:rPr>
          <w:rFonts w:ascii="Calibri" w:hAnsi="Calibri" w:cs="Arial"/>
          <w:iCs/>
          <w:sz w:val="22"/>
          <w:szCs w:val="22"/>
        </w:rPr>
        <w:t> »</w:t>
      </w:r>
    </w:p>
    <w:p w14:paraId="394C7180" w14:textId="77777777" w:rsidR="00C618E1" w:rsidRPr="00DE591A" w:rsidRDefault="00C618E1" w:rsidP="0045346F">
      <w:pPr>
        <w:rPr>
          <w:rFonts w:ascii="Calibri" w:hAnsi="Calibri" w:cs="Arial"/>
          <w:iCs/>
          <w:sz w:val="12"/>
          <w:szCs w:val="22"/>
        </w:rPr>
      </w:pPr>
    </w:p>
    <w:p w14:paraId="5F04609E" w14:textId="511A17DA" w:rsidR="0045346F" w:rsidRPr="00C618E1" w:rsidRDefault="00712DCE" w:rsidP="0045346F">
      <w:pPr>
        <w:rPr>
          <w:rFonts w:ascii="Calibri" w:hAnsi="Calibri" w:cs="Arial"/>
          <w:iCs/>
          <w:sz w:val="22"/>
          <w:szCs w:val="22"/>
        </w:rPr>
      </w:pPr>
      <w:r w:rsidRPr="00C618E1">
        <w:rPr>
          <w:rFonts w:ascii="Calibri" w:hAnsi="Calibri" w:cs="Arial"/>
          <w:iCs/>
          <w:sz w:val="22"/>
          <w:szCs w:val="22"/>
        </w:rPr>
        <w:t xml:space="preserve">Un code élève est directement généré (code magique) mais </w:t>
      </w:r>
      <w:r w:rsidR="00E84CD4" w:rsidRPr="00C618E1">
        <w:rPr>
          <w:rFonts w:ascii="Calibri" w:hAnsi="Calibri" w:cs="Arial"/>
          <w:iCs/>
          <w:sz w:val="22"/>
          <w:szCs w:val="22"/>
        </w:rPr>
        <w:t xml:space="preserve">il </w:t>
      </w:r>
      <w:r w:rsidRPr="00C618E1">
        <w:rPr>
          <w:rFonts w:ascii="Calibri" w:hAnsi="Calibri" w:cs="Arial"/>
          <w:iCs/>
          <w:sz w:val="22"/>
          <w:szCs w:val="22"/>
        </w:rPr>
        <w:t>peut être modifié par le professeur.</w:t>
      </w:r>
    </w:p>
    <w:p w14:paraId="09AFF2FF" w14:textId="2BB062F1" w:rsidR="00712DCE" w:rsidRPr="00C618E1" w:rsidRDefault="00712DCE" w:rsidP="0045346F">
      <w:pPr>
        <w:rPr>
          <w:rFonts w:ascii="Calibri" w:hAnsi="Calibri" w:cs="Arial"/>
          <w:iCs/>
          <w:sz w:val="22"/>
          <w:szCs w:val="22"/>
        </w:rPr>
      </w:pPr>
      <w:r w:rsidRPr="00C618E1">
        <w:rPr>
          <w:rFonts w:ascii="Calibri" w:hAnsi="Calibri" w:cs="Arial"/>
          <w:iCs/>
          <w:sz w:val="22"/>
          <w:szCs w:val="22"/>
        </w:rPr>
        <w:t>A chacun de définir les paramètres opportu</w:t>
      </w:r>
      <w:r w:rsidR="00E84CD4" w:rsidRPr="00C618E1">
        <w:rPr>
          <w:rFonts w:ascii="Calibri" w:hAnsi="Calibri" w:cs="Arial"/>
          <w:iCs/>
          <w:sz w:val="22"/>
          <w:szCs w:val="22"/>
        </w:rPr>
        <w:t>ns pour sa séquence pédagogique (verrouillage).</w:t>
      </w:r>
    </w:p>
    <w:p w14:paraId="591C84CA" w14:textId="77777777" w:rsidR="00E84CD4" w:rsidRPr="00C618E1" w:rsidRDefault="00E84CD4" w:rsidP="0045346F">
      <w:pPr>
        <w:rPr>
          <w:rFonts w:ascii="Calibri" w:hAnsi="Calibri" w:cs="Arial"/>
          <w:iCs/>
          <w:sz w:val="22"/>
          <w:szCs w:val="22"/>
        </w:rPr>
      </w:pPr>
    </w:p>
    <w:sectPr w:rsidR="00E84CD4" w:rsidRPr="00C618E1" w:rsidSect="005503A1">
      <w:headerReference w:type="default" r:id="rId10"/>
      <w:footerReference w:type="default" r:id="rId11"/>
      <w:pgSz w:w="11900" w:h="16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E8DDE" w14:textId="77777777" w:rsidR="00FF694D" w:rsidRDefault="00FF694D" w:rsidP="00253978">
      <w:r>
        <w:separator/>
      </w:r>
    </w:p>
  </w:endnote>
  <w:endnote w:type="continuationSeparator" w:id="0">
    <w:p w14:paraId="3342B90B" w14:textId="77777777" w:rsidR="00FF694D" w:rsidRDefault="00FF694D" w:rsidP="0025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9"/>
      <w:gridCol w:w="3231"/>
      <w:gridCol w:w="3202"/>
    </w:tblGrid>
    <w:tr w:rsidR="00DE591A" w:rsidRPr="004B400D" w14:paraId="5B23338D" w14:textId="77777777" w:rsidTr="00DE591A">
      <w:tc>
        <w:tcPr>
          <w:tcW w:w="3257" w:type="dxa"/>
        </w:tcPr>
        <w:p w14:paraId="0EB4C906" w14:textId="4C5F88D3" w:rsidR="00DE591A" w:rsidRPr="004B400D" w:rsidRDefault="00DE591A">
          <w:pPr>
            <w:pStyle w:val="Pieddepage"/>
            <w:jc w:val="center"/>
            <w:rPr>
              <w:rFonts w:asciiTheme="majorHAnsi" w:hAnsiTheme="majorHAnsi"/>
              <w:i/>
              <w:sz w:val="16"/>
            </w:rPr>
          </w:pPr>
          <w:r w:rsidRPr="004B400D">
            <w:rPr>
              <w:rFonts w:asciiTheme="majorHAnsi" w:hAnsiTheme="majorHAnsi"/>
              <w:i/>
              <w:sz w:val="16"/>
            </w:rPr>
            <w:t>Pack Ressources LGV</w:t>
          </w:r>
        </w:p>
      </w:tc>
      <w:tc>
        <w:tcPr>
          <w:tcW w:w="3257" w:type="dxa"/>
        </w:tcPr>
        <w:p w14:paraId="4890A7B9" w14:textId="00780EAB" w:rsidR="00DE591A" w:rsidRPr="004B400D" w:rsidRDefault="00713A8B">
          <w:pPr>
            <w:pStyle w:val="Pieddepage"/>
            <w:jc w:val="center"/>
            <w:rPr>
              <w:rFonts w:asciiTheme="majorHAnsi" w:hAnsiTheme="majorHAnsi"/>
              <w:i/>
              <w:sz w:val="16"/>
            </w:rPr>
          </w:pPr>
          <w:r w:rsidRPr="004B400D">
            <w:rPr>
              <w:rFonts w:asciiTheme="majorHAnsi" w:hAnsiTheme="majorHAnsi"/>
              <w:i/>
              <w:sz w:val="16"/>
            </w:rPr>
            <w:t>c</w:t>
          </w:r>
          <w:r w:rsidR="00DE591A" w:rsidRPr="004B400D">
            <w:rPr>
              <w:rFonts w:asciiTheme="majorHAnsi" w:hAnsiTheme="majorHAnsi"/>
              <w:i/>
              <w:sz w:val="16"/>
            </w:rPr>
            <w:t>hevaucher-onde_phephy_professeur.docx</w:t>
          </w:r>
        </w:p>
      </w:tc>
      <w:tc>
        <w:tcPr>
          <w:tcW w:w="3258" w:type="dxa"/>
        </w:tcPr>
        <w:p w14:paraId="707F350D" w14:textId="59DA1A97" w:rsidR="00DE591A" w:rsidRPr="004B400D" w:rsidRDefault="00DE591A">
          <w:pPr>
            <w:pStyle w:val="Pieddepage"/>
            <w:jc w:val="center"/>
            <w:rPr>
              <w:rFonts w:asciiTheme="majorHAnsi" w:hAnsiTheme="majorHAnsi"/>
              <w:i/>
              <w:sz w:val="16"/>
            </w:rPr>
          </w:pPr>
          <w:r w:rsidRPr="004B400D">
            <w:rPr>
              <w:rFonts w:asciiTheme="majorHAnsi" w:hAnsiTheme="majorHAnsi"/>
              <w:i/>
              <w:sz w:val="16"/>
            </w:rPr>
            <w:t>Le 01/05/</w:t>
          </w:r>
          <w:proofErr w:type="gramStart"/>
          <w:r w:rsidRPr="004B400D">
            <w:rPr>
              <w:rFonts w:asciiTheme="majorHAnsi" w:hAnsiTheme="majorHAnsi"/>
              <w:i/>
              <w:sz w:val="16"/>
            </w:rPr>
            <w:t>2016  -</w:t>
          </w:r>
          <w:proofErr w:type="gramEnd"/>
          <w:r w:rsidRPr="004B400D">
            <w:rPr>
              <w:rFonts w:asciiTheme="majorHAnsi" w:hAnsiTheme="majorHAnsi"/>
              <w:i/>
              <w:sz w:val="16"/>
            </w:rPr>
            <w:t xml:space="preserve">  Page </w:t>
          </w:r>
          <w:r w:rsidRPr="004B400D">
            <w:rPr>
              <w:rFonts w:asciiTheme="majorHAnsi" w:hAnsiTheme="majorHAnsi"/>
              <w:i/>
              <w:caps/>
            </w:rPr>
            <w:fldChar w:fldCharType="begin"/>
          </w:r>
          <w:r w:rsidRPr="004B400D">
            <w:rPr>
              <w:rFonts w:asciiTheme="majorHAnsi" w:hAnsiTheme="majorHAnsi"/>
              <w:i/>
              <w:caps/>
            </w:rPr>
            <w:instrText>PAGE   \* MERGEFORMAT</w:instrText>
          </w:r>
          <w:r w:rsidRPr="004B400D">
            <w:rPr>
              <w:rFonts w:asciiTheme="majorHAnsi" w:hAnsiTheme="majorHAnsi"/>
              <w:i/>
              <w:caps/>
            </w:rPr>
            <w:fldChar w:fldCharType="separate"/>
          </w:r>
          <w:r w:rsidR="004B400D">
            <w:rPr>
              <w:rFonts w:asciiTheme="majorHAnsi" w:hAnsiTheme="majorHAnsi"/>
              <w:i/>
              <w:caps/>
              <w:noProof/>
            </w:rPr>
            <w:t>1</w:t>
          </w:r>
          <w:r w:rsidRPr="004B400D">
            <w:rPr>
              <w:rFonts w:asciiTheme="majorHAnsi" w:hAnsiTheme="majorHAnsi"/>
              <w:i/>
              <w:caps/>
            </w:rPr>
            <w:fldChar w:fldCharType="end"/>
          </w:r>
          <w:r w:rsidRPr="004B400D">
            <w:rPr>
              <w:rFonts w:asciiTheme="majorHAnsi" w:hAnsiTheme="majorHAnsi"/>
              <w:i/>
              <w:caps/>
            </w:rPr>
            <w:t xml:space="preserve"> / 1</w:t>
          </w:r>
        </w:p>
      </w:tc>
    </w:tr>
  </w:tbl>
  <w:p w14:paraId="11E3D696" w14:textId="498169C4" w:rsidR="00DE591A" w:rsidRPr="00DE591A" w:rsidRDefault="00DE591A">
    <w:pPr>
      <w:pStyle w:val="Pieddepage"/>
      <w:jc w:val="center"/>
      <w:rPr>
        <w:rFonts w:asciiTheme="majorHAnsi" w:hAnsiTheme="majorHAnsi"/>
        <w:caps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0C955" w14:textId="77777777" w:rsidR="00FF694D" w:rsidRDefault="00FF694D" w:rsidP="00253978">
      <w:r>
        <w:rPr>
          <w:vanish/>
        </w:rPr>
        <w:cr/>
        <w:t>le 4 marsENICHOUhainement...r jement car j'us excuserai.</w:t>
      </w:r>
      <w:r>
        <w:rPr>
          <w:vanish/>
        </w:rPr>
        <w:cr/>
        <w:t>e savoir à l'i on peut s'ec la synthèse.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separator/>
      </w:r>
    </w:p>
  </w:footnote>
  <w:footnote w:type="continuationSeparator" w:id="0">
    <w:p w14:paraId="6A675B84" w14:textId="77777777" w:rsidR="00FF694D" w:rsidRDefault="00FF694D" w:rsidP="0025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23744" w14:textId="3D824845" w:rsidR="00735533" w:rsidRPr="005503A1" w:rsidRDefault="00735533" w:rsidP="00EB795B">
    <w:pPr>
      <w:pStyle w:val="En-tte"/>
      <w:tabs>
        <w:tab w:val="clear" w:pos="4536"/>
        <w:tab w:val="center" w:pos="4820"/>
      </w:tabs>
    </w:pPr>
    <w:r w:rsidRPr="005503A1">
      <w:rPr>
        <w:noProof/>
      </w:rPr>
      <w:drawing>
        <wp:anchor distT="0" distB="0" distL="114300" distR="114300" simplePos="0" relativeHeight="251652096" behindDoc="0" locked="0" layoutInCell="1" allowOverlap="1" wp14:anchorId="13D1689A" wp14:editId="1254477E">
          <wp:simplePos x="0" y="0"/>
          <wp:positionH relativeFrom="margin">
            <wp:posOffset>-596265</wp:posOffset>
          </wp:positionH>
          <wp:positionV relativeFrom="paragraph">
            <wp:posOffset>-345440</wp:posOffset>
          </wp:positionV>
          <wp:extent cx="7305675" cy="1125220"/>
          <wp:effectExtent l="0" t="0" r="952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285" cy="1125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B5FCC" w14:textId="77777777" w:rsidR="005503A1" w:rsidRPr="005503A1" w:rsidRDefault="005503A1" w:rsidP="00253978">
    <w:pPr>
      <w:pStyle w:val="En-tte"/>
      <w:ind w:left="-1417"/>
    </w:pPr>
  </w:p>
  <w:p w14:paraId="186B2FE0" w14:textId="77777777" w:rsidR="00735533" w:rsidRPr="005503A1" w:rsidRDefault="00735533" w:rsidP="00253978">
    <w:pPr>
      <w:pStyle w:val="En-tte"/>
      <w:ind w:left="-1417"/>
    </w:pPr>
  </w:p>
  <w:p w14:paraId="6DBF09BC" w14:textId="34143508" w:rsidR="00735533" w:rsidRPr="005503A1" w:rsidRDefault="00735533" w:rsidP="00253978">
    <w:pPr>
      <w:pStyle w:val="En-tte"/>
      <w:ind w:left="-1417"/>
    </w:pPr>
  </w:p>
  <w:p w14:paraId="54E56FED" w14:textId="1AB3C248" w:rsidR="00735533" w:rsidRPr="005503A1" w:rsidRDefault="00735533" w:rsidP="00253978">
    <w:pPr>
      <w:pStyle w:val="En-tte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5DA"/>
    <w:multiLevelType w:val="hybridMultilevel"/>
    <w:tmpl w:val="A7389FAA"/>
    <w:lvl w:ilvl="0" w:tplc="7A6E6FF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3384"/>
    <w:multiLevelType w:val="hybridMultilevel"/>
    <w:tmpl w:val="FAC04B76"/>
    <w:lvl w:ilvl="0" w:tplc="D4ECDC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58EA"/>
    <w:multiLevelType w:val="hybridMultilevel"/>
    <w:tmpl w:val="DF3A4298"/>
    <w:lvl w:ilvl="0" w:tplc="0420A5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5140A"/>
    <w:multiLevelType w:val="hybridMultilevel"/>
    <w:tmpl w:val="F6BADC5E"/>
    <w:lvl w:ilvl="0" w:tplc="94A4DF4C">
      <w:numFmt w:val="bullet"/>
      <w:lvlText w:val="-"/>
      <w:lvlJc w:val="left"/>
      <w:pPr>
        <w:ind w:left="1065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AED3A0E"/>
    <w:multiLevelType w:val="hybridMultilevel"/>
    <w:tmpl w:val="05CA8D1C"/>
    <w:lvl w:ilvl="0" w:tplc="95848C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066FB"/>
    <w:multiLevelType w:val="hybridMultilevel"/>
    <w:tmpl w:val="7876C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A2ED4"/>
    <w:multiLevelType w:val="hybridMultilevel"/>
    <w:tmpl w:val="6E46F692"/>
    <w:lvl w:ilvl="0" w:tplc="A45274F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AB"/>
    <w:rsid w:val="00015186"/>
    <w:rsid w:val="00091B27"/>
    <w:rsid w:val="00094F53"/>
    <w:rsid w:val="000C4E90"/>
    <w:rsid w:val="000D327C"/>
    <w:rsid w:val="000F169D"/>
    <w:rsid w:val="000F542E"/>
    <w:rsid w:val="00116D6D"/>
    <w:rsid w:val="00153034"/>
    <w:rsid w:val="001A49F5"/>
    <w:rsid w:val="001B2DF8"/>
    <w:rsid w:val="001C00A3"/>
    <w:rsid w:val="001F0558"/>
    <w:rsid w:val="00207072"/>
    <w:rsid w:val="002138D7"/>
    <w:rsid w:val="00243501"/>
    <w:rsid w:val="00253978"/>
    <w:rsid w:val="00261714"/>
    <w:rsid w:val="00287BCF"/>
    <w:rsid w:val="002A5C44"/>
    <w:rsid w:val="002B656F"/>
    <w:rsid w:val="002E7FF1"/>
    <w:rsid w:val="00310D78"/>
    <w:rsid w:val="003156A4"/>
    <w:rsid w:val="0031675D"/>
    <w:rsid w:val="003561A2"/>
    <w:rsid w:val="003A637B"/>
    <w:rsid w:val="00450BC2"/>
    <w:rsid w:val="0045346F"/>
    <w:rsid w:val="004556E1"/>
    <w:rsid w:val="00456432"/>
    <w:rsid w:val="00456964"/>
    <w:rsid w:val="00457F71"/>
    <w:rsid w:val="00463DBD"/>
    <w:rsid w:val="00472CBF"/>
    <w:rsid w:val="00475604"/>
    <w:rsid w:val="004B400D"/>
    <w:rsid w:val="004C2A13"/>
    <w:rsid w:val="004E1301"/>
    <w:rsid w:val="00512580"/>
    <w:rsid w:val="005503A1"/>
    <w:rsid w:val="00552F7D"/>
    <w:rsid w:val="005C691D"/>
    <w:rsid w:val="00612309"/>
    <w:rsid w:val="006173AD"/>
    <w:rsid w:val="006E0CBC"/>
    <w:rsid w:val="00712DCE"/>
    <w:rsid w:val="00713A8B"/>
    <w:rsid w:val="00723A56"/>
    <w:rsid w:val="00735533"/>
    <w:rsid w:val="007371F2"/>
    <w:rsid w:val="00760271"/>
    <w:rsid w:val="0076243A"/>
    <w:rsid w:val="00862968"/>
    <w:rsid w:val="008B69DB"/>
    <w:rsid w:val="008C45CE"/>
    <w:rsid w:val="008F16FC"/>
    <w:rsid w:val="00944C70"/>
    <w:rsid w:val="00996588"/>
    <w:rsid w:val="009B365A"/>
    <w:rsid w:val="00A0130D"/>
    <w:rsid w:val="00A27448"/>
    <w:rsid w:val="00A64DAB"/>
    <w:rsid w:val="00A953F4"/>
    <w:rsid w:val="00AA3F00"/>
    <w:rsid w:val="00AC079F"/>
    <w:rsid w:val="00B05F22"/>
    <w:rsid w:val="00B20DAB"/>
    <w:rsid w:val="00B22014"/>
    <w:rsid w:val="00B40345"/>
    <w:rsid w:val="00B45E61"/>
    <w:rsid w:val="00B55B7F"/>
    <w:rsid w:val="00B868DB"/>
    <w:rsid w:val="00BA7ABE"/>
    <w:rsid w:val="00BF1242"/>
    <w:rsid w:val="00C01D57"/>
    <w:rsid w:val="00C05CD1"/>
    <w:rsid w:val="00C3247F"/>
    <w:rsid w:val="00C618E1"/>
    <w:rsid w:val="00C73A52"/>
    <w:rsid w:val="00C837FC"/>
    <w:rsid w:val="00C95105"/>
    <w:rsid w:val="00CE0566"/>
    <w:rsid w:val="00CF66D5"/>
    <w:rsid w:val="00D1504F"/>
    <w:rsid w:val="00D1558B"/>
    <w:rsid w:val="00D17563"/>
    <w:rsid w:val="00D20C22"/>
    <w:rsid w:val="00D43E55"/>
    <w:rsid w:val="00D7116B"/>
    <w:rsid w:val="00D91753"/>
    <w:rsid w:val="00D93250"/>
    <w:rsid w:val="00D95AB5"/>
    <w:rsid w:val="00DD5AA1"/>
    <w:rsid w:val="00DE591A"/>
    <w:rsid w:val="00DE7B6E"/>
    <w:rsid w:val="00E04C01"/>
    <w:rsid w:val="00E13048"/>
    <w:rsid w:val="00E20B84"/>
    <w:rsid w:val="00E548AA"/>
    <w:rsid w:val="00E84CD4"/>
    <w:rsid w:val="00EB766E"/>
    <w:rsid w:val="00EB795B"/>
    <w:rsid w:val="00EF5C2C"/>
    <w:rsid w:val="00F40C66"/>
    <w:rsid w:val="00F45479"/>
    <w:rsid w:val="00F532AA"/>
    <w:rsid w:val="00F72976"/>
    <w:rsid w:val="00F87C38"/>
    <w:rsid w:val="00F87E03"/>
    <w:rsid w:val="00FD00A9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F44ED4"/>
  <w14:defaultImageDpi w14:val="300"/>
  <w15:docId w15:val="{C67F8131-0D44-46B4-A9E4-7CEB297F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532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3E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39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3978"/>
  </w:style>
  <w:style w:type="paragraph" w:styleId="Pieddepage">
    <w:name w:val="footer"/>
    <w:basedOn w:val="Normal"/>
    <w:link w:val="PieddepageCar"/>
    <w:uiPriority w:val="99"/>
    <w:unhideWhenUsed/>
    <w:rsid w:val="002539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3978"/>
  </w:style>
  <w:style w:type="paragraph" w:styleId="NormalWeb">
    <w:name w:val="Normal (Web)"/>
    <w:basedOn w:val="Normal"/>
    <w:uiPriority w:val="99"/>
    <w:semiHidden/>
    <w:unhideWhenUsed/>
    <w:rsid w:val="0073553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Grilledutableau">
    <w:name w:val="Table Grid"/>
    <w:basedOn w:val="TableauNormal"/>
    <w:uiPriority w:val="59"/>
    <w:rsid w:val="0076243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243A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Sansinterligne">
    <w:name w:val="No Spacing"/>
    <w:uiPriority w:val="1"/>
    <w:qFormat/>
    <w:rsid w:val="00243501"/>
  </w:style>
  <w:style w:type="character" w:styleId="Lienhypertexte">
    <w:name w:val="Hyperlink"/>
    <w:basedOn w:val="Policepardfaut"/>
    <w:uiPriority w:val="99"/>
    <w:unhideWhenUsed/>
    <w:rsid w:val="00E84CD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A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G0dTAMj28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gv.asco-t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POITIERS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SAVIGNAC</dc:creator>
  <cp:lastModifiedBy>Noel RICHET</cp:lastModifiedBy>
  <cp:revision>5</cp:revision>
  <cp:lastPrinted>2016-05-02T06:50:00Z</cp:lastPrinted>
  <dcterms:created xsi:type="dcterms:W3CDTF">2016-05-02T06:49:00Z</dcterms:created>
  <dcterms:modified xsi:type="dcterms:W3CDTF">2016-05-02T06:51:00Z</dcterms:modified>
</cp:coreProperties>
</file>