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783" w:rsidRDefault="00121783">
      <w:r w:rsidRPr="005503A1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582E0E8" wp14:editId="68FB1FB0">
            <wp:simplePos x="0" y="0"/>
            <wp:positionH relativeFrom="margin">
              <wp:posOffset>-781050</wp:posOffset>
            </wp:positionH>
            <wp:positionV relativeFrom="paragraph">
              <wp:posOffset>-695960</wp:posOffset>
            </wp:positionV>
            <wp:extent cx="7305675" cy="1125220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783" w:rsidRDefault="00121783" w:rsidP="00121783">
      <w:pPr>
        <w:rPr>
          <w:rFonts w:ascii="Arial" w:hAnsi="Arial" w:cs="Arial"/>
          <w:iCs/>
        </w:rPr>
      </w:pPr>
    </w:p>
    <w:tbl>
      <w:tblPr>
        <w:tblpPr w:leftFromText="141" w:rightFromText="141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6460"/>
        <w:gridCol w:w="2610"/>
      </w:tblGrid>
      <w:tr w:rsidR="00CB2C56" w:rsidRPr="000C174F" w:rsidTr="00CB2C56">
        <w:tc>
          <w:tcPr>
            <w:tcW w:w="6460" w:type="dxa"/>
            <w:shd w:val="clear" w:color="auto" w:fill="A6A6A6"/>
            <w:vAlign w:val="center"/>
          </w:tcPr>
          <w:p w:rsidR="00CB2C56" w:rsidRDefault="00CB2C56" w:rsidP="00CB2C56">
            <w:pPr>
              <w:jc w:val="center"/>
              <w:rPr>
                <w:rFonts w:ascii="Comic Sans MS" w:hAnsi="Comic Sans MS" w:cs="Arial"/>
                <w:iCs/>
                <w:color w:val="FFFFFF"/>
                <w:sz w:val="32"/>
                <w:szCs w:val="32"/>
              </w:rPr>
            </w:pPr>
            <w:r>
              <w:rPr>
                <w:rFonts w:ascii="Comic Sans MS" w:hAnsi="Comic Sans MS" w:cs="Arial"/>
                <w:iCs/>
                <w:color w:val="FFFFFF"/>
                <w:sz w:val="32"/>
                <w:szCs w:val="32"/>
              </w:rPr>
              <w:t>Chevaucher l’onde</w:t>
            </w:r>
          </w:p>
          <w:p w:rsidR="00CB2C56" w:rsidRPr="0042449E" w:rsidRDefault="00CB2C56" w:rsidP="00CB2C56">
            <w:pPr>
              <w:jc w:val="center"/>
              <w:rPr>
                <w:rFonts w:ascii="Comic Sans MS" w:hAnsi="Comic Sans MS" w:cs="Arial"/>
                <w:iCs/>
                <w:color w:val="FFFFFF"/>
              </w:rPr>
            </w:pPr>
            <w:r>
              <w:rPr>
                <w:rFonts w:ascii="Comic Sans MS" w:hAnsi="Comic Sans MS" w:cs="Arial"/>
                <w:iCs/>
                <w:color w:val="FFFFFF"/>
              </w:rPr>
              <w:t>Comment repousser les limites du « mur de la caténaire » ?</w:t>
            </w:r>
          </w:p>
        </w:tc>
        <w:tc>
          <w:tcPr>
            <w:tcW w:w="2610" w:type="dxa"/>
            <w:shd w:val="clear" w:color="auto" w:fill="8064A2"/>
            <w:vAlign w:val="center"/>
          </w:tcPr>
          <w:p w:rsidR="00CB2C56" w:rsidRDefault="00CB2C56" w:rsidP="00CB2C56">
            <w:pPr>
              <w:jc w:val="center"/>
              <w:rPr>
                <w:rFonts w:ascii="Comic Sans MS" w:hAnsi="Comic Sans MS" w:cs="Arial"/>
                <w:iCs/>
                <w:color w:val="FFFFFF"/>
                <w:sz w:val="32"/>
                <w:szCs w:val="32"/>
              </w:rPr>
            </w:pPr>
            <w:r>
              <w:rPr>
                <w:rFonts w:ascii="Comic Sans MS" w:hAnsi="Comic Sans MS" w:cs="Arial"/>
                <w:iCs/>
                <w:color w:val="FFFFFF"/>
                <w:sz w:val="32"/>
                <w:szCs w:val="32"/>
              </w:rPr>
              <w:t>Énergie</w:t>
            </w:r>
          </w:p>
          <w:p w:rsidR="00CB2C56" w:rsidRPr="0042449E" w:rsidRDefault="00CB2C56" w:rsidP="00CB2C56">
            <w:pPr>
              <w:jc w:val="center"/>
              <w:rPr>
                <w:rFonts w:ascii="Comic Sans MS" w:hAnsi="Comic Sans MS" w:cs="Arial"/>
                <w:iCs/>
                <w:color w:val="FFFFFF"/>
                <w:sz w:val="32"/>
                <w:szCs w:val="32"/>
              </w:rPr>
            </w:pPr>
            <w:r>
              <w:rPr>
                <w:rFonts w:ascii="Comic Sans MS" w:hAnsi="Comic Sans MS" w:cs="Arial"/>
                <w:iCs/>
                <w:color w:val="FFFFFF"/>
                <w:sz w:val="32"/>
                <w:szCs w:val="32"/>
              </w:rPr>
              <w:t>Transport</w:t>
            </w:r>
          </w:p>
        </w:tc>
      </w:tr>
    </w:tbl>
    <w:p w:rsidR="00121783" w:rsidRDefault="00121783" w:rsidP="00121783">
      <w:pPr>
        <w:rPr>
          <w:rFonts w:ascii="Arial" w:hAnsi="Arial" w:cs="Arial"/>
          <w:iCs/>
        </w:rPr>
      </w:pPr>
    </w:p>
    <w:tbl>
      <w:tblPr>
        <w:tblW w:w="0" w:type="auto"/>
        <w:tblBorders>
          <w:top w:val="single" w:sz="8" w:space="0" w:color="8064A2"/>
          <w:bottom w:val="single" w:sz="8" w:space="0" w:color="8064A2"/>
        </w:tblBorders>
        <w:tblLook w:val="04A0" w:firstRow="1" w:lastRow="0" w:firstColumn="1" w:lastColumn="0" w:noHBand="0" w:noVBand="1"/>
      </w:tblPr>
      <w:tblGrid>
        <w:gridCol w:w="7621"/>
      </w:tblGrid>
      <w:tr w:rsidR="00121783" w:rsidRPr="002B76AB" w:rsidTr="003565C0">
        <w:tc>
          <w:tcPr>
            <w:tcW w:w="7621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121783" w:rsidRPr="002B76AB" w:rsidRDefault="00121783" w:rsidP="00CB2C56">
            <w:pPr>
              <w:jc w:val="center"/>
              <w:rPr>
                <w:rFonts w:ascii="Comic Sans MS" w:hAnsi="Comic Sans MS" w:cs="Arial"/>
                <w:bCs/>
                <w:iCs/>
                <w:color w:val="A6A6A6"/>
              </w:rPr>
            </w:pPr>
            <w:r>
              <w:rPr>
                <w:rFonts w:ascii="Comic Sans MS" w:hAnsi="Comic Sans MS" w:cs="Arial"/>
                <w:bCs/>
                <w:iCs/>
                <w:color w:val="8064A2" w:themeColor="accent4"/>
              </w:rPr>
              <w:t xml:space="preserve">Présentation </w:t>
            </w:r>
            <w:r w:rsidRPr="00964730">
              <w:rPr>
                <w:rFonts w:ascii="Comic Sans MS" w:hAnsi="Comic Sans MS" w:cs="Arial"/>
                <w:bCs/>
                <w:iCs/>
                <w:color w:val="8064A2" w:themeColor="accent4"/>
              </w:rPr>
              <w:t>Système :</w:t>
            </w:r>
            <w:r>
              <w:rPr>
                <w:rFonts w:ascii="Comic Sans MS" w:hAnsi="Comic Sans MS" w:cs="Arial"/>
                <w:bCs/>
                <w:iCs/>
                <w:color w:val="8064A2" w:themeColor="accent4"/>
              </w:rPr>
              <w:t xml:space="preserve"> </w:t>
            </w:r>
            <w:r w:rsidR="00CB2C56">
              <w:rPr>
                <w:rFonts w:ascii="Comic Sans MS" w:hAnsi="Comic Sans MS" w:cs="Arial"/>
                <w:bCs/>
                <w:iCs/>
                <w:color w:val="8064A2" w:themeColor="accent4"/>
              </w:rPr>
              <w:t>L</w:t>
            </w:r>
            <w:r>
              <w:rPr>
                <w:rFonts w:ascii="Comic Sans MS" w:hAnsi="Comic Sans MS" w:cs="Arial"/>
                <w:bCs/>
                <w:iCs/>
                <w:color w:val="8064A2" w:themeColor="accent4"/>
              </w:rPr>
              <w:t xml:space="preserve">igne LGV </w:t>
            </w:r>
            <w:r w:rsidR="00CB2C56">
              <w:rPr>
                <w:rFonts w:ascii="Comic Sans MS" w:hAnsi="Comic Sans MS" w:cs="Arial"/>
                <w:bCs/>
                <w:iCs/>
                <w:color w:val="8064A2" w:themeColor="accent4"/>
              </w:rPr>
              <w:t xml:space="preserve">Poitiers </w:t>
            </w:r>
            <w:r>
              <w:rPr>
                <w:rFonts w:ascii="Comic Sans MS" w:hAnsi="Comic Sans MS" w:cs="Arial"/>
                <w:bCs/>
                <w:iCs/>
                <w:color w:val="8064A2" w:themeColor="accent4"/>
              </w:rPr>
              <w:t>-</w:t>
            </w:r>
            <w:r w:rsidR="00CB2C56">
              <w:rPr>
                <w:rFonts w:ascii="Comic Sans MS" w:hAnsi="Comic Sans MS" w:cs="Arial"/>
                <w:bCs/>
                <w:iCs/>
                <w:color w:val="8064A2" w:themeColor="accent4"/>
              </w:rPr>
              <w:t xml:space="preserve"> </w:t>
            </w:r>
            <w:r>
              <w:rPr>
                <w:rFonts w:ascii="Comic Sans MS" w:hAnsi="Comic Sans MS" w:cs="Arial"/>
                <w:bCs/>
                <w:iCs/>
                <w:color w:val="8064A2" w:themeColor="accent4"/>
              </w:rPr>
              <w:t>Bordeaux</w:t>
            </w:r>
          </w:p>
        </w:tc>
      </w:tr>
    </w:tbl>
    <w:p w:rsidR="00121783" w:rsidRPr="00844229" w:rsidRDefault="00844229" w:rsidP="00844229">
      <w:pPr>
        <w:jc w:val="right"/>
        <w:rPr>
          <w:b/>
        </w:rPr>
      </w:pPr>
      <w:r w:rsidRPr="00844229">
        <w:rPr>
          <w:b/>
        </w:rPr>
        <w:t>Ressources - Aide</w:t>
      </w:r>
    </w:p>
    <w:p w:rsidR="00382080" w:rsidRPr="003B149B" w:rsidRDefault="00382080">
      <w:pPr>
        <w:rPr>
          <w:b/>
          <w:color w:val="FF0000"/>
          <w:sz w:val="28"/>
        </w:rPr>
      </w:pPr>
      <w:r w:rsidRPr="003B149B">
        <w:rPr>
          <w:b/>
          <w:color w:val="FF0000"/>
          <w:sz w:val="28"/>
        </w:rPr>
        <w:t>Animation « Chevaucher l’onde »</w:t>
      </w:r>
    </w:p>
    <w:p w:rsidR="00382080" w:rsidRDefault="00382080">
      <w:pPr>
        <w:rPr>
          <w:b/>
        </w:rPr>
      </w:pPr>
      <w:r>
        <w:rPr>
          <w:b/>
        </w:rPr>
        <w:t xml:space="preserve">Disponible sur </w:t>
      </w:r>
      <w:r w:rsidR="00187B08">
        <w:rPr>
          <w:b/>
        </w:rPr>
        <w:t xml:space="preserve">le Pack Ressources LGV </w:t>
      </w:r>
      <w:hyperlink r:id="rId8" w:history="1">
        <w:r w:rsidR="005B348E" w:rsidRPr="00275A16">
          <w:rPr>
            <w:rStyle w:val="Lienhypertexte"/>
            <w:b/>
          </w:rPr>
          <w:t>http://lgv.asco-tp.fr/</w:t>
        </w:r>
      </w:hyperlink>
      <w:r w:rsidR="005B348E">
        <w:rPr>
          <w:b/>
        </w:rPr>
        <w:t xml:space="preserve">     Rubriques « Séquences pédagogiques » « Sciences de l’ingénieur »</w:t>
      </w:r>
    </w:p>
    <w:p w:rsidR="005B348E" w:rsidRDefault="00290229" w:rsidP="003B149B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267200" cy="1999367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84" cy="20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F1" w:rsidRDefault="000144F1" w:rsidP="003B149B">
      <w:pPr>
        <w:jc w:val="center"/>
        <w:rPr>
          <w:b/>
        </w:rPr>
      </w:pPr>
    </w:p>
    <w:p w:rsidR="00382080" w:rsidRDefault="003B149B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762625" cy="25241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2B" w:rsidRDefault="00B0632B">
      <w:pPr>
        <w:rPr>
          <w:b/>
        </w:rPr>
      </w:pPr>
      <w:r>
        <w:rPr>
          <w:b/>
        </w:rPr>
        <w:br w:type="page"/>
      </w:r>
    </w:p>
    <w:p w:rsidR="00121783" w:rsidRPr="00121783" w:rsidRDefault="000144F1" w:rsidP="00B0632B">
      <w:pPr>
        <w:rPr>
          <w:b/>
        </w:rPr>
      </w:pPr>
      <w:r>
        <w:rPr>
          <w:b/>
        </w:rPr>
        <w:lastRenderedPageBreak/>
        <w:t>M</w:t>
      </w:r>
      <w:r w:rsidR="00121783" w:rsidRPr="00121783">
        <w:rPr>
          <w:b/>
        </w:rPr>
        <w:t>odélisation SOLIDWORKS</w:t>
      </w:r>
    </w:p>
    <w:p w:rsidR="00121783" w:rsidRDefault="00121783">
      <w:r w:rsidRPr="00121783">
        <w:rPr>
          <w:noProof/>
          <w:lang w:eastAsia="fr-FR"/>
        </w:rPr>
        <w:drawing>
          <wp:inline distT="0" distB="0" distL="0" distR="0" wp14:anchorId="099D85C0" wp14:editId="7B20C67A">
            <wp:extent cx="3017828" cy="2276475"/>
            <wp:effectExtent l="0" t="0" r="0" b="0"/>
            <wp:docPr id="2" name="Image 2" descr="E:\Lycee CONFOLENS\1 S SI\Séquence_La matière pour quoi faire\caténaire\caténaire-Etude 1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ycee CONFOLENS\1 S SI\Séquence_La matière pour quoi faire\caténaire\caténaire-Etude 1\Capt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87" cy="22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336B2B36" wp14:editId="316577E2">
            <wp:extent cx="1924050" cy="1386716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1884" cy="13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83" w:rsidRPr="00121783" w:rsidRDefault="00121783">
      <w:pPr>
        <w:rPr>
          <w:b/>
        </w:rPr>
      </w:pPr>
      <w:r w:rsidRPr="00121783">
        <w:rPr>
          <w:b/>
        </w:rPr>
        <w:t>Modélisation SINUSPHY</w:t>
      </w:r>
    </w:p>
    <w:p w:rsidR="00121783" w:rsidRDefault="00121783">
      <w:r w:rsidRPr="00121783">
        <w:rPr>
          <w:noProof/>
          <w:lang w:eastAsia="fr-FR"/>
        </w:rPr>
        <w:drawing>
          <wp:inline distT="0" distB="0" distL="0" distR="0" wp14:anchorId="701FEEED" wp14:editId="141DEE64">
            <wp:extent cx="3549912" cy="2314575"/>
            <wp:effectExtent l="0" t="0" r="0" b="0"/>
            <wp:docPr id="4" name="Image 4" descr="E:\Fichiers informatiques\Projet Sinusphy LGV\Sinusphy L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ichiers informatiques\Projet Sinusphy LGV\Sinusphy LG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89" cy="23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19E8" w:rsidRPr="00121783" w:rsidRDefault="006019E8">
      <w:pPr>
        <w:rPr>
          <w:b/>
        </w:rPr>
      </w:pPr>
      <w:r w:rsidRPr="00121783">
        <w:rPr>
          <w:b/>
        </w:rPr>
        <w:t>VIDEOS  Défauts de captage</w:t>
      </w:r>
    </w:p>
    <w:p w:rsidR="00FC07F7" w:rsidRDefault="00B0632B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90D553E" wp14:editId="0F8C2596">
            <wp:simplePos x="0" y="0"/>
            <wp:positionH relativeFrom="column">
              <wp:posOffset>3547745</wp:posOffset>
            </wp:positionH>
            <wp:positionV relativeFrom="paragraph">
              <wp:posOffset>226060</wp:posOffset>
            </wp:positionV>
            <wp:extent cx="2336165" cy="1628775"/>
            <wp:effectExtent l="0" t="0" r="698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243F1B">
          <w:rPr>
            <w:rStyle w:val="Lienhypertexte"/>
          </w:rPr>
          <w:t>http://www.youtube.com/watch?v=muYtmkLmLus</w:t>
        </w:r>
      </w:hyperlink>
    </w:p>
    <w:p w:rsidR="003806F1" w:rsidRDefault="00627A8A">
      <w:pPr>
        <w:rPr>
          <w:rFonts w:ascii="Segoe UI" w:hAnsi="Segoe UI" w:cs="Segoe UI"/>
          <w:color w:val="000000"/>
          <w:sz w:val="20"/>
          <w:szCs w:val="20"/>
        </w:rPr>
      </w:pPr>
      <w:hyperlink r:id="rId16" w:history="1">
        <w:r w:rsidR="003806F1" w:rsidRPr="002713E3">
          <w:rPr>
            <w:rStyle w:val="Lienhypertexte"/>
            <w:rFonts w:ascii="Segoe UI" w:hAnsi="Segoe UI" w:cs="Segoe UI"/>
            <w:sz w:val="20"/>
            <w:szCs w:val="20"/>
          </w:rPr>
          <w:t>https://www.youtube.com/watch?v=pebcHJPSD9s</w:t>
        </w:r>
      </w:hyperlink>
    </w:p>
    <w:p w:rsidR="00243F1B" w:rsidRDefault="00627A8A">
      <w:hyperlink r:id="rId17" w:history="1">
        <w:r w:rsidR="006019E8" w:rsidRPr="00E114EF">
          <w:rPr>
            <w:rStyle w:val="Lienhypertexte"/>
          </w:rPr>
          <w:t>http://www.youtube.com/watch?v=Pw3BZYZLPXM</w:t>
        </w:r>
      </w:hyperlink>
    </w:p>
    <w:p w:rsidR="006019E8" w:rsidRDefault="00627A8A">
      <w:hyperlink r:id="rId18" w:history="1">
        <w:r w:rsidR="006019E8">
          <w:rPr>
            <w:rStyle w:val="Lienhypertexte"/>
          </w:rPr>
          <w:t>https://www.youtube.com/watch?v=wAC_hliE0T0</w:t>
        </w:r>
      </w:hyperlink>
    </w:p>
    <w:p w:rsidR="006019E8" w:rsidRDefault="00627A8A">
      <w:pPr>
        <w:rPr>
          <w:rFonts w:ascii="Segoe UI" w:hAnsi="Segoe UI" w:cs="Segoe UI"/>
          <w:color w:val="000000"/>
          <w:sz w:val="20"/>
          <w:szCs w:val="20"/>
        </w:rPr>
      </w:pPr>
      <w:hyperlink r:id="rId19" w:history="1">
        <w:r w:rsidR="00EE5295" w:rsidRPr="002713E3">
          <w:rPr>
            <w:rStyle w:val="Lienhypertexte"/>
            <w:rFonts w:ascii="Segoe UI" w:hAnsi="Segoe UI" w:cs="Segoe UI"/>
            <w:sz w:val="20"/>
            <w:szCs w:val="20"/>
          </w:rPr>
          <w:t>https://www.youtube.com/watch?v=d4Zic91CmRU</w:t>
        </w:r>
      </w:hyperlink>
    </w:p>
    <w:p w:rsidR="00EE5295" w:rsidRDefault="00627A8A">
      <w:pPr>
        <w:rPr>
          <w:rFonts w:ascii="Segoe UI" w:hAnsi="Segoe UI" w:cs="Segoe UI"/>
          <w:color w:val="000000"/>
          <w:sz w:val="20"/>
          <w:szCs w:val="20"/>
        </w:rPr>
      </w:pPr>
      <w:hyperlink r:id="rId20" w:history="1">
        <w:r w:rsidR="003806F1" w:rsidRPr="002713E3">
          <w:rPr>
            <w:rStyle w:val="Lienhypertexte"/>
            <w:rFonts w:ascii="Segoe UI" w:hAnsi="Segoe UI" w:cs="Segoe UI"/>
            <w:sz w:val="20"/>
            <w:szCs w:val="20"/>
          </w:rPr>
          <w:t>https://www.youtube.com/watch?v=fFQNQspI2ek</w:t>
        </w:r>
      </w:hyperlink>
    </w:p>
    <w:p w:rsidR="00E27149" w:rsidRDefault="00EE5295" w:rsidP="00B0632B">
      <w:pPr>
        <w:jc w:val="right"/>
      </w:pPr>
      <w:proofErr w:type="gramStart"/>
      <w:r>
        <w:t>C’est pas</w:t>
      </w:r>
      <w:proofErr w:type="gramEnd"/>
      <w:r>
        <w:t xml:space="preserve"> sorcier</w:t>
      </w:r>
      <w:r w:rsidR="00E27149">
        <w:t> !</w:t>
      </w:r>
      <w:r>
        <w:t> : Mur de la caténaire</w:t>
      </w:r>
    </w:p>
    <w:sectPr w:rsidR="00E27149" w:rsidSect="00F63496">
      <w:footerReference w:type="default" r:id="rId2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A8A" w:rsidRDefault="00627A8A" w:rsidP="000144F1">
      <w:pPr>
        <w:spacing w:after="0" w:line="240" w:lineRule="auto"/>
      </w:pPr>
      <w:r>
        <w:separator/>
      </w:r>
    </w:p>
  </w:endnote>
  <w:endnote w:type="continuationSeparator" w:id="0">
    <w:p w:rsidR="00627A8A" w:rsidRDefault="00627A8A" w:rsidP="0001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3402"/>
      <w:gridCol w:w="2828"/>
    </w:tblGrid>
    <w:tr w:rsidR="00B0632B" w:rsidRPr="00B0632B" w:rsidTr="00B0632B">
      <w:tc>
        <w:tcPr>
          <w:tcW w:w="2830" w:type="dxa"/>
        </w:tcPr>
        <w:p w:rsidR="00B0632B" w:rsidRPr="00B0632B" w:rsidRDefault="00B0632B">
          <w:pPr>
            <w:pStyle w:val="Pieddepage"/>
            <w:jc w:val="center"/>
            <w:rPr>
              <w:i/>
              <w:sz w:val="16"/>
            </w:rPr>
          </w:pPr>
          <w:r w:rsidRPr="00B0632B">
            <w:rPr>
              <w:i/>
              <w:sz w:val="16"/>
            </w:rPr>
            <w:t>Pack Ressources LGV</w:t>
          </w:r>
        </w:p>
      </w:tc>
      <w:tc>
        <w:tcPr>
          <w:tcW w:w="3402" w:type="dxa"/>
        </w:tcPr>
        <w:p w:rsidR="00B0632B" w:rsidRPr="00B0632B" w:rsidRDefault="00B0632B" w:rsidP="00B0632B">
          <w:pPr>
            <w:pStyle w:val="Pieddepage"/>
            <w:jc w:val="center"/>
            <w:rPr>
              <w:i/>
              <w:sz w:val="16"/>
            </w:rPr>
          </w:pPr>
          <w:r w:rsidRPr="00B0632B">
            <w:rPr>
              <w:i/>
              <w:sz w:val="16"/>
            </w:rPr>
            <w:t>chevaucher-onde_ressources-aide-anim.docx</w:t>
          </w:r>
        </w:p>
      </w:tc>
      <w:tc>
        <w:tcPr>
          <w:tcW w:w="2828" w:type="dxa"/>
        </w:tcPr>
        <w:p w:rsidR="00B0632B" w:rsidRPr="00B0632B" w:rsidRDefault="00B0632B">
          <w:pPr>
            <w:pStyle w:val="Pieddepage"/>
            <w:jc w:val="center"/>
            <w:rPr>
              <w:i/>
              <w:sz w:val="16"/>
            </w:rPr>
          </w:pPr>
          <w:r w:rsidRPr="00B0632B">
            <w:rPr>
              <w:i/>
              <w:sz w:val="16"/>
            </w:rPr>
            <w:t>Le 01/05/</w:t>
          </w:r>
          <w:proofErr w:type="gramStart"/>
          <w:r w:rsidRPr="00B0632B">
            <w:rPr>
              <w:i/>
              <w:sz w:val="16"/>
            </w:rPr>
            <w:t>2016  -</w:t>
          </w:r>
          <w:proofErr w:type="gramEnd"/>
          <w:r w:rsidRPr="00B0632B">
            <w:rPr>
              <w:i/>
              <w:sz w:val="16"/>
            </w:rPr>
            <w:t xml:space="preserve">  Page </w:t>
          </w:r>
          <w:r w:rsidRPr="00B0632B">
            <w:rPr>
              <w:i/>
              <w:sz w:val="20"/>
            </w:rPr>
            <w:fldChar w:fldCharType="begin"/>
          </w:r>
          <w:r w:rsidRPr="00B0632B">
            <w:rPr>
              <w:i/>
              <w:sz w:val="20"/>
            </w:rPr>
            <w:instrText>PAGE   \* MERGEFORMAT</w:instrText>
          </w:r>
          <w:r w:rsidRPr="00B0632B">
            <w:rPr>
              <w:i/>
              <w:sz w:val="20"/>
            </w:rPr>
            <w:fldChar w:fldCharType="separate"/>
          </w:r>
          <w:r>
            <w:rPr>
              <w:i/>
              <w:noProof/>
              <w:sz w:val="20"/>
            </w:rPr>
            <w:t>2</w:t>
          </w:r>
          <w:r w:rsidRPr="00B0632B">
            <w:rPr>
              <w:i/>
              <w:sz w:val="20"/>
            </w:rPr>
            <w:fldChar w:fldCharType="end"/>
          </w:r>
          <w:r w:rsidRPr="00B0632B">
            <w:rPr>
              <w:i/>
              <w:sz w:val="20"/>
            </w:rPr>
            <w:t xml:space="preserve"> / 2</w:t>
          </w:r>
        </w:p>
      </w:tc>
    </w:tr>
  </w:tbl>
  <w:p w:rsidR="00B0632B" w:rsidRPr="00B0632B" w:rsidRDefault="00B0632B">
    <w:pPr>
      <w:pStyle w:val="Pieddepage"/>
      <w:jc w:val="center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A8A" w:rsidRDefault="00627A8A" w:rsidP="000144F1">
      <w:pPr>
        <w:spacing w:after="0" w:line="240" w:lineRule="auto"/>
      </w:pPr>
      <w:r>
        <w:separator/>
      </w:r>
    </w:p>
  </w:footnote>
  <w:footnote w:type="continuationSeparator" w:id="0">
    <w:p w:rsidR="00627A8A" w:rsidRDefault="00627A8A" w:rsidP="00014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1B"/>
    <w:rsid w:val="000144F1"/>
    <w:rsid w:val="00121783"/>
    <w:rsid w:val="00187B08"/>
    <w:rsid w:val="00243F1B"/>
    <w:rsid w:val="00290229"/>
    <w:rsid w:val="002D43B4"/>
    <w:rsid w:val="00344290"/>
    <w:rsid w:val="003806F1"/>
    <w:rsid w:val="00382080"/>
    <w:rsid w:val="003B149B"/>
    <w:rsid w:val="005603AE"/>
    <w:rsid w:val="005B348E"/>
    <w:rsid w:val="005C3E73"/>
    <w:rsid w:val="006019E8"/>
    <w:rsid w:val="006229E6"/>
    <w:rsid w:val="00627A8A"/>
    <w:rsid w:val="00844229"/>
    <w:rsid w:val="00B0632B"/>
    <w:rsid w:val="00CB2C56"/>
    <w:rsid w:val="00E27149"/>
    <w:rsid w:val="00EE5295"/>
    <w:rsid w:val="00F63496"/>
    <w:rsid w:val="00FC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CDFE0"/>
  <w15:docId w15:val="{C1804B7F-AA10-4D13-BEF4-B9ABEE07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43F1B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019E8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14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44F1"/>
  </w:style>
  <w:style w:type="paragraph" w:styleId="Pieddepage">
    <w:name w:val="footer"/>
    <w:basedOn w:val="Normal"/>
    <w:link w:val="PieddepageCar"/>
    <w:uiPriority w:val="99"/>
    <w:unhideWhenUsed/>
    <w:rsid w:val="00014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44F1"/>
  </w:style>
  <w:style w:type="table" w:styleId="Grilledutableau">
    <w:name w:val="Table Grid"/>
    <w:basedOn w:val="TableauNormal"/>
    <w:uiPriority w:val="59"/>
    <w:rsid w:val="00B06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gv.asco-tp.fr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wAC_hliE0T0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http://www.youtube.com/watch?v=Pw3BZYZLPX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ebcHJPSD9s" TargetMode="External"/><Relationship Id="rId20" Type="http://schemas.openxmlformats.org/officeDocument/2006/relationships/hyperlink" Target="https://www.youtube.com/watch?v=fFQNQspI2e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muYtmkLmLu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d4Zic91Cm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88953-EA3D-4731-B6E7-9C58232DF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SAVIGNAC David</dc:creator>
  <cp:lastModifiedBy>Noel RICHET</cp:lastModifiedBy>
  <cp:revision>3</cp:revision>
  <dcterms:created xsi:type="dcterms:W3CDTF">2016-05-02T08:25:00Z</dcterms:created>
  <dcterms:modified xsi:type="dcterms:W3CDTF">2016-05-02T08:29:00Z</dcterms:modified>
</cp:coreProperties>
</file>